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37" w:rsidRPr="00382999" w:rsidRDefault="00604937" w:rsidP="00604937">
      <w:pPr>
        <w:jc w:val="center"/>
        <w:rPr>
          <w:b/>
          <w:caps/>
          <w:sz w:val="24"/>
        </w:rPr>
      </w:pPr>
      <w:r w:rsidRPr="00382999">
        <w:rPr>
          <w:b/>
          <w:caps/>
          <w:sz w:val="24"/>
        </w:rPr>
        <w:t>Tiszavasvári Város Önkormányzata</w:t>
      </w:r>
    </w:p>
    <w:p w:rsidR="00604937" w:rsidRPr="00382999" w:rsidRDefault="00604937" w:rsidP="00604937">
      <w:pPr>
        <w:jc w:val="center"/>
        <w:rPr>
          <w:b/>
          <w:caps/>
          <w:sz w:val="24"/>
        </w:rPr>
      </w:pPr>
      <w:r w:rsidRPr="00382999">
        <w:rPr>
          <w:b/>
          <w:caps/>
          <w:sz w:val="24"/>
        </w:rPr>
        <w:t>Képviselő-testületének</w:t>
      </w:r>
    </w:p>
    <w:p w:rsidR="00604937" w:rsidRPr="00604937" w:rsidRDefault="00604937" w:rsidP="00604937">
      <w:pPr>
        <w:jc w:val="center"/>
        <w:rPr>
          <w:b/>
          <w:sz w:val="24"/>
        </w:rPr>
      </w:pPr>
      <w:r>
        <w:rPr>
          <w:b/>
          <w:sz w:val="24"/>
        </w:rPr>
        <w:t>128</w:t>
      </w:r>
      <w:r w:rsidRPr="00604937">
        <w:rPr>
          <w:b/>
          <w:sz w:val="24"/>
        </w:rPr>
        <w:t>/2017. (V.25.) Kt. számú</w:t>
      </w:r>
    </w:p>
    <w:p w:rsidR="00604937" w:rsidRPr="00604937" w:rsidRDefault="00604937" w:rsidP="00604937">
      <w:pPr>
        <w:jc w:val="center"/>
        <w:rPr>
          <w:b/>
          <w:sz w:val="24"/>
        </w:rPr>
      </w:pPr>
    </w:p>
    <w:p w:rsidR="00604937" w:rsidRPr="00604937" w:rsidRDefault="00604937" w:rsidP="00604937">
      <w:pPr>
        <w:jc w:val="center"/>
        <w:rPr>
          <w:b/>
          <w:sz w:val="24"/>
        </w:rPr>
      </w:pPr>
      <w:r w:rsidRPr="00604937">
        <w:rPr>
          <w:b/>
          <w:sz w:val="24"/>
        </w:rPr>
        <w:t xml:space="preserve">h a t á r o z a t </w:t>
      </w:r>
      <w:proofErr w:type="gramStart"/>
      <w:r w:rsidRPr="00604937">
        <w:rPr>
          <w:b/>
          <w:sz w:val="24"/>
        </w:rPr>
        <w:t>a</w:t>
      </w:r>
      <w:proofErr w:type="gramEnd"/>
    </w:p>
    <w:p w:rsidR="00604937" w:rsidRPr="00604937" w:rsidRDefault="00604937" w:rsidP="00604937">
      <w:pPr>
        <w:jc w:val="center"/>
        <w:rPr>
          <w:b/>
          <w:sz w:val="24"/>
        </w:rPr>
      </w:pPr>
    </w:p>
    <w:p w:rsidR="00604937" w:rsidRDefault="00604937" w:rsidP="00604937">
      <w:pPr>
        <w:ind w:left="2835" w:hanging="2835"/>
        <w:jc w:val="center"/>
        <w:rPr>
          <w:b/>
          <w:sz w:val="24"/>
          <w:szCs w:val="24"/>
        </w:rPr>
      </w:pPr>
      <w:r w:rsidRPr="00604937">
        <w:rPr>
          <w:b/>
          <w:sz w:val="24"/>
          <w:szCs w:val="24"/>
        </w:rPr>
        <w:t xml:space="preserve">A tiszavasvári 0301/29 </w:t>
      </w:r>
      <w:proofErr w:type="spellStart"/>
      <w:r w:rsidRPr="00604937">
        <w:rPr>
          <w:b/>
          <w:sz w:val="24"/>
          <w:szCs w:val="24"/>
        </w:rPr>
        <w:t>hrsz-ú</w:t>
      </w:r>
      <w:proofErr w:type="spellEnd"/>
      <w:r w:rsidRPr="00604937">
        <w:rPr>
          <w:b/>
          <w:sz w:val="24"/>
          <w:szCs w:val="24"/>
        </w:rPr>
        <w:t xml:space="preserve"> ingatlan Magyar Állam részére történő értékesítéséről</w:t>
      </w:r>
    </w:p>
    <w:p w:rsidR="00604937" w:rsidRPr="00604937" w:rsidRDefault="00604937" w:rsidP="00604937">
      <w:pPr>
        <w:ind w:left="2835" w:hanging="2835"/>
        <w:jc w:val="center"/>
        <w:rPr>
          <w:b/>
          <w:sz w:val="24"/>
          <w:szCs w:val="24"/>
        </w:rPr>
      </w:pPr>
    </w:p>
    <w:p w:rsidR="00604937" w:rsidRPr="00604937" w:rsidRDefault="00604937" w:rsidP="00604937">
      <w:pPr>
        <w:jc w:val="both"/>
        <w:rPr>
          <w:szCs w:val="24"/>
        </w:rPr>
      </w:pPr>
    </w:p>
    <w:p w:rsidR="00604937" w:rsidRPr="00604937" w:rsidRDefault="00604937" w:rsidP="00604937">
      <w:pPr>
        <w:jc w:val="both"/>
        <w:rPr>
          <w:sz w:val="24"/>
          <w:szCs w:val="24"/>
        </w:rPr>
      </w:pPr>
      <w:r w:rsidRPr="00604937">
        <w:rPr>
          <w:sz w:val="24"/>
          <w:szCs w:val="24"/>
        </w:rPr>
        <w:t>Tiszavasvári Város Önkormányzata Képviselő-testülete a Magyarország helyi önkormányzatairól szóló 2011. évi CLXXXIX. törvény 107.§</w:t>
      </w:r>
      <w:proofErr w:type="spellStart"/>
      <w:r w:rsidRPr="00604937">
        <w:rPr>
          <w:sz w:val="24"/>
          <w:szCs w:val="24"/>
        </w:rPr>
        <w:t>-ban</w:t>
      </w:r>
      <w:proofErr w:type="spellEnd"/>
      <w:r w:rsidRPr="00604937">
        <w:rPr>
          <w:sz w:val="24"/>
          <w:szCs w:val="24"/>
        </w:rPr>
        <w:t>, valamint az önkormányzat vagyonáról és a vagyongazdálkodás szabályairól szóló 31/2013. (X.25.) önkormányzati rendelet 9.§ (1) bekezdés p./ pontjában foglalt hatáskörében eljárva az alábbi határozatot hozza:</w:t>
      </w:r>
    </w:p>
    <w:p w:rsidR="00604937" w:rsidRPr="00604937" w:rsidRDefault="00604937" w:rsidP="00604937">
      <w:pPr>
        <w:jc w:val="both"/>
        <w:rPr>
          <w:sz w:val="24"/>
          <w:szCs w:val="24"/>
        </w:rPr>
      </w:pPr>
    </w:p>
    <w:p w:rsidR="00604937" w:rsidRPr="00604937" w:rsidRDefault="00604937" w:rsidP="00604937">
      <w:pPr>
        <w:numPr>
          <w:ilvl w:val="0"/>
          <w:numId w:val="1"/>
        </w:numPr>
        <w:ind w:left="426" w:hanging="426"/>
        <w:jc w:val="both"/>
        <w:rPr>
          <w:bCs/>
          <w:sz w:val="24"/>
          <w:szCs w:val="24"/>
        </w:rPr>
      </w:pPr>
      <w:r w:rsidRPr="00604937">
        <w:rPr>
          <w:sz w:val="24"/>
          <w:szCs w:val="24"/>
        </w:rPr>
        <w:t xml:space="preserve">A Képviselő-testületnek </w:t>
      </w:r>
      <w:r w:rsidRPr="00604937">
        <w:rPr>
          <w:b/>
          <w:sz w:val="24"/>
          <w:szCs w:val="24"/>
        </w:rPr>
        <w:t>szándékában áll értékesíti</w:t>
      </w:r>
      <w:r w:rsidRPr="00604937">
        <w:rPr>
          <w:sz w:val="24"/>
          <w:szCs w:val="24"/>
        </w:rPr>
        <w:t xml:space="preserve"> a Tiszavasvári Város Önkormányzata 1/</w:t>
      </w:r>
      <w:proofErr w:type="spellStart"/>
      <w:r w:rsidRPr="00604937">
        <w:rPr>
          <w:sz w:val="24"/>
          <w:szCs w:val="24"/>
        </w:rPr>
        <w:t>1</w:t>
      </w:r>
      <w:proofErr w:type="spellEnd"/>
      <w:r w:rsidRPr="00604937">
        <w:rPr>
          <w:sz w:val="24"/>
          <w:szCs w:val="24"/>
        </w:rPr>
        <w:t xml:space="preserve"> tulajdoni hányadában lévő </w:t>
      </w:r>
      <w:r w:rsidRPr="00604937">
        <w:rPr>
          <w:b/>
          <w:sz w:val="24"/>
          <w:szCs w:val="24"/>
        </w:rPr>
        <w:t xml:space="preserve">tiszavasvári 0301/29 </w:t>
      </w:r>
      <w:proofErr w:type="spellStart"/>
      <w:r w:rsidRPr="00604937">
        <w:rPr>
          <w:b/>
          <w:sz w:val="24"/>
          <w:szCs w:val="24"/>
        </w:rPr>
        <w:t>hrsz-ú</w:t>
      </w:r>
      <w:proofErr w:type="spellEnd"/>
      <w:r w:rsidRPr="00604937">
        <w:rPr>
          <w:b/>
          <w:sz w:val="24"/>
          <w:szCs w:val="24"/>
        </w:rPr>
        <w:t>,</w:t>
      </w:r>
      <w:r w:rsidRPr="00604937">
        <w:rPr>
          <w:sz w:val="24"/>
          <w:szCs w:val="24"/>
        </w:rPr>
        <w:t xml:space="preserve"> kivett anyaggödör és fásított terület megnevezésű, 5,</w:t>
      </w:r>
      <w:proofErr w:type="gramStart"/>
      <w:r w:rsidRPr="00604937">
        <w:rPr>
          <w:sz w:val="24"/>
          <w:szCs w:val="24"/>
        </w:rPr>
        <w:t>6383</w:t>
      </w:r>
      <w:proofErr w:type="gramEnd"/>
      <w:r w:rsidRPr="00604937">
        <w:rPr>
          <w:sz w:val="24"/>
          <w:szCs w:val="24"/>
        </w:rPr>
        <w:t xml:space="preserve"> ha nagyságú ingatlant a Magyar Állam képviseletében az állami vagyonról szóló 2007. évi CVI. törvény 17. § (1) e) pontja alapján eljáró </w:t>
      </w:r>
      <w:r w:rsidRPr="00604937">
        <w:rPr>
          <w:bCs/>
          <w:sz w:val="24"/>
          <w:szCs w:val="24"/>
        </w:rPr>
        <w:t xml:space="preserve">Magyar Nemzeti Vagyonkezelő Zártkörűen Működő Részvénytársaságnak (továbbiakban: MNV </w:t>
      </w:r>
      <w:proofErr w:type="spellStart"/>
      <w:r w:rsidRPr="00604937">
        <w:rPr>
          <w:bCs/>
          <w:sz w:val="24"/>
          <w:szCs w:val="24"/>
        </w:rPr>
        <w:t>Zrt</w:t>
      </w:r>
      <w:proofErr w:type="spellEnd"/>
      <w:r w:rsidRPr="00604937">
        <w:rPr>
          <w:bCs/>
          <w:sz w:val="24"/>
          <w:szCs w:val="24"/>
        </w:rPr>
        <w:t>.).</w:t>
      </w:r>
    </w:p>
    <w:p w:rsidR="00604937" w:rsidRPr="00604937" w:rsidRDefault="00604937" w:rsidP="00604937">
      <w:pPr>
        <w:ind w:left="426" w:hanging="426"/>
        <w:jc w:val="both"/>
        <w:rPr>
          <w:bCs/>
          <w:sz w:val="24"/>
          <w:szCs w:val="24"/>
        </w:rPr>
      </w:pPr>
    </w:p>
    <w:p w:rsidR="00604937" w:rsidRPr="00604937" w:rsidRDefault="00604937" w:rsidP="00604937">
      <w:pPr>
        <w:numPr>
          <w:ilvl w:val="0"/>
          <w:numId w:val="1"/>
        </w:numPr>
        <w:ind w:left="426" w:hanging="426"/>
        <w:jc w:val="both"/>
        <w:rPr>
          <w:sz w:val="24"/>
          <w:szCs w:val="24"/>
        </w:rPr>
      </w:pPr>
      <w:r w:rsidRPr="00604937">
        <w:rPr>
          <w:bCs/>
          <w:sz w:val="24"/>
          <w:szCs w:val="24"/>
        </w:rPr>
        <w:t xml:space="preserve">Az ingatlan vételára </w:t>
      </w:r>
      <w:r w:rsidRPr="00604937">
        <w:rPr>
          <w:b/>
          <w:bCs/>
          <w:sz w:val="24"/>
          <w:szCs w:val="24"/>
        </w:rPr>
        <w:t xml:space="preserve">5.600.000 Ft, mely összeg </w:t>
      </w:r>
      <w:proofErr w:type="spellStart"/>
      <w:r w:rsidRPr="00604937">
        <w:rPr>
          <w:b/>
          <w:bCs/>
          <w:sz w:val="24"/>
          <w:szCs w:val="24"/>
        </w:rPr>
        <w:t>ÁFA-t</w:t>
      </w:r>
      <w:proofErr w:type="spellEnd"/>
      <w:r w:rsidRPr="00604937">
        <w:rPr>
          <w:b/>
          <w:bCs/>
          <w:sz w:val="24"/>
          <w:szCs w:val="24"/>
        </w:rPr>
        <w:t xml:space="preserve"> nem tartalmaz</w:t>
      </w:r>
      <w:r w:rsidRPr="00604937">
        <w:rPr>
          <w:bCs/>
          <w:sz w:val="24"/>
          <w:szCs w:val="24"/>
        </w:rPr>
        <w:t xml:space="preserve">. </w:t>
      </w:r>
      <w:r w:rsidRPr="00604937">
        <w:rPr>
          <w:sz w:val="24"/>
          <w:szCs w:val="24"/>
        </w:rPr>
        <w:t>A</w:t>
      </w:r>
      <w:r w:rsidRPr="00604937">
        <w:rPr>
          <w:bCs/>
          <w:snapToGrid w:val="0"/>
          <w:color w:val="000000"/>
          <w:sz w:val="24"/>
          <w:szCs w:val="24"/>
          <w:lang w:eastAsia="en-US"/>
        </w:rPr>
        <w:t xml:space="preserve">z értékesítés az </w:t>
      </w:r>
      <w:r w:rsidRPr="00604937">
        <w:rPr>
          <w:sz w:val="24"/>
          <w:szCs w:val="24"/>
        </w:rPr>
        <w:t xml:space="preserve">általános forgalmi adóról szóló 2007. évi CXXVII. törvény 86. § (1) bekezdés k) pontja alapján </w:t>
      </w:r>
      <w:r w:rsidRPr="00604937">
        <w:rPr>
          <w:bCs/>
          <w:snapToGrid w:val="0"/>
          <w:color w:val="000000"/>
          <w:sz w:val="24"/>
          <w:szCs w:val="24"/>
          <w:lang w:eastAsia="en-US"/>
        </w:rPr>
        <w:t xml:space="preserve">mentes az ÁFA alól, tekintettel arra a tényre is, hogy a </w:t>
      </w:r>
      <w:r w:rsidRPr="00604937">
        <w:rPr>
          <w:sz w:val="24"/>
          <w:szCs w:val="24"/>
        </w:rPr>
        <w:t>88. § (1) bekezdés a) pontjában meghatározott adókötelessé tételi lehetőséggel nem élt az önkormányzat.</w:t>
      </w:r>
    </w:p>
    <w:p w:rsidR="00604937" w:rsidRPr="00604937" w:rsidRDefault="00604937" w:rsidP="00604937">
      <w:pPr>
        <w:ind w:left="426" w:hanging="426"/>
        <w:jc w:val="both"/>
        <w:rPr>
          <w:sz w:val="24"/>
          <w:szCs w:val="24"/>
        </w:rPr>
      </w:pPr>
    </w:p>
    <w:p w:rsidR="00604937" w:rsidRPr="00604937" w:rsidRDefault="00604937" w:rsidP="00604937">
      <w:pPr>
        <w:numPr>
          <w:ilvl w:val="0"/>
          <w:numId w:val="1"/>
        </w:numPr>
        <w:ind w:left="426" w:hanging="426"/>
        <w:jc w:val="both"/>
        <w:rPr>
          <w:sz w:val="24"/>
          <w:szCs w:val="24"/>
        </w:rPr>
      </w:pPr>
      <w:r w:rsidRPr="00604937">
        <w:rPr>
          <w:sz w:val="24"/>
          <w:szCs w:val="24"/>
        </w:rPr>
        <w:t xml:space="preserve">Az adásvételi szerződés létrejötte esetén az MNV </w:t>
      </w:r>
      <w:proofErr w:type="spellStart"/>
      <w:r w:rsidRPr="00604937">
        <w:rPr>
          <w:sz w:val="24"/>
          <w:szCs w:val="24"/>
        </w:rPr>
        <w:t>Zrt</w:t>
      </w:r>
      <w:proofErr w:type="spellEnd"/>
      <w:r w:rsidRPr="00604937">
        <w:rPr>
          <w:sz w:val="24"/>
          <w:szCs w:val="24"/>
        </w:rPr>
        <w:t>. a vételárat az adásvételi szerződés hatályba lépését követő 15 napon belül egy összegben, banki átutalással fizeti meg Tiszavasvári Város az Önkormányzata részére.</w:t>
      </w:r>
    </w:p>
    <w:p w:rsidR="00604937" w:rsidRPr="00604937" w:rsidRDefault="00604937" w:rsidP="00604937">
      <w:pPr>
        <w:jc w:val="both"/>
        <w:rPr>
          <w:sz w:val="24"/>
          <w:szCs w:val="24"/>
        </w:rPr>
      </w:pPr>
    </w:p>
    <w:p w:rsidR="00604937" w:rsidRPr="00604937" w:rsidRDefault="00604937" w:rsidP="00604937">
      <w:pPr>
        <w:numPr>
          <w:ilvl w:val="0"/>
          <w:numId w:val="1"/>
        </w:numPr>
        <w:ind w:left="426" w:hanging="426"/>
        <w:jc w:val="both"/>
        <w:rPr>
          <w:bCs/>
          <w:sz w:val="24"/>
          <w:szCs w:val="24"/>
        </w:rPr>
      </w:pPr>
      <w:r w:rsidRPr="00604937">
        <w:rPr>
          <w:sz w:val="24"/>
          <w:szCs w:val="24"/>
        </w:rPr>
        <w:t>A Képviselő-testület kijelenti, hogy az ingatlanra vezetékjog van bejegyezve az E</w:t>
      </w:r>
      <w:proofErr w:type="gramStart"/>
      <w:r w:rsidRPr="00604937">
        <w:rPr>
          <w:sz w:val="24"/>
          <w:szCs w:val="24"/>
        </w:rPr>
        <w:t>.ON</w:t>
      </w:r>
      <w:proofErr w:type="gramEnd"/>
      <w:r w:rsidRPr="00604937">
        <w:rPr>
          <w:sz w:val="24"/>
          <w:szCs w:val="24"/>
        </w:rPr>
        <w:t xml:space="preserve">  Tiszántúli Áramhálózati </w:t>
      </w:r>
      <w:proofErr w:type="spellStart"/>
      <w:r w:rsidRPr="00604937">
        <w:rPr>
          <w:sz w:val="24"/>
          <w:szCs w:val="24"/>
        </w:rPr>
        <w:t>Zrt</w:t>
      </w:r>
      <w:proofErr w:type="spellEnd"/>
      <w:r w:rsidRPr="00604937">
        <w:rPr>
          <w:sz w:val="24"/>
          <w:szCs w:val="24"/>
        </w:rPr>
        <w:t>. javára, mely 7589 m</w:t>
      </w:r>
      <w:r w:rsidRPr="00604937">
        <w:rPr>
          <w:sz w:val="24"/>
          <w:szCs w:val="24"/>
          <w:vertAlign w:val="superscript"/>
        </w:rPr>
        <w:t>2</w:t>
      </w:r>
      <w:r w:rsidRPr="00604937">
        <w:rPr>
          <w:sz w:val="24"/>
          <w:szCs w:val="24"/>
        </w:rPr>
        <w:t xml:space="preserve"> területre (22 kV-os közcélú légvezetékre) vonatkozik. Tiszavasvári Város Önkormányzata szavatosságot vállal a tiszavasvári 0301/29 </w:t>
      </w:r>
      <w:proofErr w:type="spellStart"/>
      <w:r w:rsidRPr="00604937">
        <w:rPr>
          <w:sz w:val="24"/>
          <w:szCs w:val="24"/>
        </w:rPr>
        <w:t>hrsz-ú</w:t>
      </w:r>
      <w:proofErr w:type="spellEnd"/>
      <w:r w:rsidRPr="00604937">
        <w:rPr>
          <w:sz w:val="24"/>
          <w:szCs w:val="24"/>
        </w:rPr>
        <w:t xml:space="preserve"> ingatlan per-, teher- és igénymentességéért, ide nem értve az E</w:t>
      </w:r>
      <w:proofErr w:type="gramStart"/>
      <w:r w:rsidRPr="00604937">
        <w:rPr>
          <w:sz w:val="24"/>
          <w:szCs w:val="24"/>
        </w:rPr>
        <w:t>.ON</w:t>
      </w:r>
      <w:proofErr w:type="gramEnd"/>
      <w:r w:rsidRPr="00604937">
        <w:rPr>
          <w:sz w:val="24"/>
          <w:szCs w:val="24"/>
        </w:rPr>
        <w:t xml:space="preserve"> Tiszántúli Áramhálózati </w:t>
      </w:r>
      <w:proofErr w:type="spellStart"/>
      <w:r w:rsidRPr="00604937">
        <w:rPr>
          <w:sz w:val="24"/>
          <w:szCs w:val="24"/>
        </w:rPr>
        <w:t>Zrt</w:t>
      </w:r>
      <w:proofErr w:type="spellEnd"/>
      <w:r w:rsidRPr="00604937">
        <w:rPr>
          <w:sz w:val="24"/>
          <w:szCs w:val="24"/>
        </w:rPr>
        <w:t>. javára bejegyzett vezetékjogot.</w:t>
      </w:r>
    </w:p>
    <w:p w:rsidR="00604937" w:rsidRPr="00604937" w:rsidRDefault="00604937" w:rsidP="00604937">
      <w:pPr>
        <w:pStyle w:val="Listaszerbekezds"/>
        <w:rPr>
          <w:bCs/>
          <w:sz w:val="24"/>
          <w:szCs w:val="24"/>
        </w:rPr>
      </w:pPr>
    </w:p>
    <w:p w:rsidR="00604937" w:rsidRPr="00604937" w:rsidRDefault="00604937" w:rsidP="00604937">
      <w:pPr>
        <w:numPr>
          <w:ilvl w:val="0"/>
          <w:numId w:val="1"/>
        </w:numPr>
        <w:ind w:left="426" w:hanging="426"/>
        <w:jc w:val="both"/>
        <w:rPr>
          <w:bCs/>
          <w:sz w:val="24"/>
          <w:szCs w:val="24"/>
        </w:rPr>
      </w:pPr>
      <w:r w:rsidRPr="00604937">
        <w:rPr>
          <w:bCs/>
          <w:sz w:val="24"/>
          <w:szCs w:val="24"/>
        </w:rPr>
        <w:t xml:space="preserve">A Képviselő-testület a tiszavasvári 0301/29 </w:t>
      </w:r>
      <w:proofErr w:type="spellStart"/>
      <w:r w:rsidRPr="00604937">
        <w:rPr>
          <w:bCs/>
          <w:sz w:val="24"/>
          <w:szCs w:val="24"/>
        </w:rPr>
        <w:t>hrsz-ú</w:t>
      </w:r>
      <w:proofErr w:type="spellEnd"/>
      <w:r w:rsidRPr="00604937">
        <w:rPr>
          <w:bCs/>
          <w:sz w:val="24"/>
          <w:szCs w:val="24"/>
        </w:rPr>
        <w:t xml:space="preserve"> ingatlant a megtekintett állapotban, </w:t>
      </w:r>
      <w:r w:rsidRPr="00604937">
        <w:rPr>
          <w:sz w:val="24"/>
          <w:szCs w:val="24"/>
        </w:rPr>
        <w:t>az E</w:t>
      </w:r>
      <w:proofErr w:type="gramStart"/>
      <w:r w:rsidRPr="00604937">
        <w:rPr>
          <w:sz w:val="24"/>
          <w:szCs w:val="24"/>
        </w:rPr>
        <w:t>.ON</w:t>
      </w:r>
      <w:proofErr w:type="gramEnd"/>
      <w:r w:rsidRPr="00604937">
        <w:rPr>
          <w:sz w:val="24"/>
          <w:szCs w:val="24"/>
        </w:rPr>
        <w:t xml:space="preserve"> Tiszántúli Áramhálózati </w:t>
      </w:r>
      <w:proofErr w:type="spellStart"/>
      <w:r w:rsidRPr="00604937">
        <w:rPr>
          <w:sz w:val="24"/>
          <w:szCs w:val="24"/>
        </w:rPr>
        <w:t>Zrt</w:t>
      </w:r>
      <w:proofErr w:type="spellEnd"/>
      <w:r w:rsidRPr="00604937">
        <w:rPr>
          <w:sz w:val="24"/>
          <w:szCs w:val="24"/>
        </w:rPr>
        <w:t>. javára bejegyzett vezetékjoggal terhelten kívánja értékesíteni.</w:t>
      </w:r>
    </w:p>
    <w:p w:rsidR="00604937" w:rsidRPr="00604937" w:rsidRDefault="00604937" w:rsidP="00604937">
      <w:pPr>
        <w:jc w:val="both"/>
        <w:rPr>
          <w:bCs/>
          <w:sz w:val="24"/>
          <w:szCs w:val="24"/>
        </w:rPr>
      </w:pPr>
    </w:p>
    <w:p w:rsidR="00604937" w:rsidRPr="00604937" w:rsidRDefault="00604937" w:rsidP="00604937">
      <w:pPr>
        <w:ind w:right="98"/>
        <w:jc w:val="both"/>
        <w:rPr>
          <w:sz w:val="24"/>
          <w:szCs w:val="24"/>
        </w:rPr>
      </w:pPr>
    </w:p>
    <w:p w:rsidR="00604937" w:rsidRPr="00604937" w:rsidRDefault="00604937" w:rsidP="00604937">
      <w:pPr>
        <w:ind w:right="98"/>
        <w:jc w:val="both"/>
        <w:rPr>
          <w:sz w:val="24"/>
          <w:szCs w:val="24"/>
        </w:rPr>
      </w:pPr>
      <w:r w:rsidRPr="00604937">
        <w:rPr>
          <w:sz w:val="24"/>
          <w:szCs w:val="24"/>
        </w:rPr>
        <w:t xml:space="preserve">Felkéri a polgármestert, hogy Képviselő-testület döntését küldje meg az MNV </w:t>
      </w:r>
      <w:proofErr w:type="spellStart"/>
      <w:r w:rsidRPr="00604937">
        <w:rPr>
          <w:sz w:val="24"/>
          <w:szCs w:val="24"/>
        </w:rPr>
        <w:t>Zrt</w:t>
      </w:r>
      <w:proofErr w:type="spellEnd"/>
      <w:r w:rsidRPr="00604937">
        <w:rPr>
          <w:sz w:val="24"/>
          <w:szCs w:val="24"/>
        </w:rPr>
        <w:t>. részére.</w:t>
      </w:r>
    </w:p>
    <w:p w:rsidR="00604937" w:rsidRPr="00604937" w:rsidRDefault="00604937" w:rsidP="00604937">
      <w:pPr>
        <w:ind w:right="98"/>
        <w:rPr>
          <w:sz w:val="24"/>
          <w:szCs w:val="24"/>
        </w:rPr>
      </w:pPr>
    </w:p>
    <w:p w:rsidR="00604937" w:rsidRPr="00604937" w:rsidRDefault="00604937" w:rsidP="00604937">
      <w:pPr>
        <w:ind w:right="98"/>
        <w:rPr>
          <w:sz w:val="24"/>
          <w:szCs w:val="24"/>
        </w:rPr>
      </w:pPr>
    </w:p>
    <w:p w:rsidR="00604937" w:rsidRDefault="00604937" w:rsidP="00604937">
      <w:pPr>
        <w:pStyle w:val="Szvegtrzs"/>
        <w:rPr>
          <w:rFonts w:ascii="Times New Roman" w:hAnsi="Times New Roman" w:cs="Times New Roman"/>
          <w:color w:val="000000"/>
        </w:rPr>
      </w:pPr>
      <w:r w:rsidRPr="00604937">
        <w:rPr>
          <w:rFonts w:ascii="Times New Roman" w:hAnsi="Times New Roman" w:cs="Times New Roman"/>
          <w:color w:val="000000"/>
        </w:rPr>
        <w:t>Határidő: azonnal</w:t>
      </w:r>
      <w:r w:rsidRPr="00604937">
        <w:rPr>
          <w:rFonts w:ascii="Times New Roman" w:hAnsi="Times New Roman" w:cs="Times New Roman"/>
          <w:color w:val="000000"/>
        </w:rPr>
        <w:tab/>
      </w:r>
      <w:r w:rsidRPr="00604937">
        <w:rPr>
          <w:rFonts w:ascii="Times New Roman" w:hAnsi="Times New Roman" w:cs="Times New Roman"/>
          <w:color w:val="000000"/>
        </w:rPr>
        <w:tab/>
      </w:r>
      <w:r w:rsidRPr="00604937">
        <w:rPr>
          <w:rFonts w:ascii="Times New Roman" w:hAnsi="Times New Roman" w:cs="Times New Roman"/>
          <w:color w:val="000000"/>
        </w:rPr>
        <w:tab/>
      </w:r>
      <w:r w:rsidRPr="00604937">
        <w:rPr>
          <w:rFonts w:ascii="Times New Roman" w:hAnsi="Times New Roman" w:cs="Times New Roman"/>
          <w:color w:val="000000"/>
        </w:rPr>
        <w:tab/>
      </w:r>
      <w:r w:rsidRPr="00604937">
        <w:rPr>
          <w:rFonts w:ascii="Times New Roman" w:hAnsi="Times New Roman" w:cs="Times New Roman"/>
          <w:color w:val="000000"/>
        </w:rPr>
        <w:tab/>
        <w:t xml:space="preserve">Felelős: Dr. Fülöp Erik polgármester </w:t>
      </w:r>
    </w:p>
    <w:p w:rsidR="00604937" w:rsidRDefault="00604937" w:rsidP="00604937">
      <w:pPr>
        <w:pStyle w:val="Szvegtrzs"/>
        <w:rPr>
          <w:rFonts w:ascii="Times New Roman" w:hAnsi="Times New Roman" w:cs="Times New Roman"/>
          <w:color w:val="000000"/>
        </w:rPr>
      </w:pPr>
    </w:p>
    <w:p w:rsidR="005B65E8" w:rsidRDefault="005B65E8" w:rsidP="00604937">
      <w:pPr>
        <w:pStyle w:val="Szvegtrzs"/>
        <w:rPr>
          <w:rFonts w:ascii="Times New Roman" w:hAnsi="Times New Roman" w:cs="Times New Roman"/>
          <w:color w:val="000000"/>
        </w:rPr>
      </w:pPr>
    </w:p>
    <w:p w:rsidR="00604937" w:rsidRDefault="00604937" w:rsidP="00604937">
      <w:pPr>
        <w:pStyle w:val="Szvegtrzs"/>
        <w:rPr>
          <w:rFonts w:ascii="Times New Roman" w:hAnsi="Times New Roman" w:cs="Times New Roman"/>
          <w:color w:val="000000"/>
        </w:rPr>
      </w:pPr>
      <w:bookmarkStart w:id="0" w:name="_GoBack"/>
      <w:bookmarkEnd w:id="0"/>
    </w:p>
    <w:p w:rsidR="00604937" w:rsidRPr="00604937" w:rsidRDefault="00604937" w:rsidP="00604937">
      <w:pPr>
        <w:pStyle w:val="Szvegtrzs"/>
        <w:tabs>
          <w:tab w:val="center" w:pos="2552"/>
          <w:tab w:val="center" w:pos="6804"/>
        </w:tabs>
        <w:spacing w:after="0"/>
        <w:rPr>
          <w:rFonts w:ascii="Times New Roman" w:hAnsi="Times New Roman" w:cs="Times New Roman"/>
          <w:b/>
          <w:color w:val="000000"/>
        </w:rPr>
      </w:pPr>
      <w:r>
        <w:rPr>
          <w:rFonts w:ascii="Times New Roman" w:hAnsi="Times New Roman" w:cs="Times New Roman"/>
          <w:b/>
          <w:color w:val="000000"/>
        </w:rPr>
        <w:tab/>
      </w:r>
      <w:proofErr w:type="gramStart"/>
      <w:r w:rsidRPr="00604937">
        <w:rPr>
          <w:rFonts w:ascii="Times New Roman" w:hAnsi="Times New Roman" w:cs="Times New Roman"/>
          <w:b/>
          <w:color w:val="000000"/>
        </w:rPr>
        <w:t>dr.</w:t>
      </w:r>
      <w:proofErr w:type="gramEnd"/>
      <w:r w:rsidRPr="00604937">
        <w:rPr>
          <w:rFonts w:ascii="Times New Roman" w:hAnsi="Times New Roman" w:cs="Times New Roman"/>
          <w:b/>
          <w:color w:val="000000"/>
        </w:rPr>
        <w:t xml:space="preserve"> Fülöp Erik </w:t>
      </w:r>
      <w:r>
        <w:rPr>
          <w:rFonts w:ascii="Times New Roman" w:hAnsi="Times New Roman" w:cs="Times New Roman"/>
          <w:b/>
          <w:color w:val="000000"/>
        </w:rPr>
        <w:tab/>
      </w:r>
      <w:r w:rsidRPr="00604937">
        <w:rPr>
          <w:rFonts w:ascii="Times New Roman" w:hAnsi="Times New Roman" w:cs="Times New Roman"/>
          <w:b/>
          <w:color w:val="000000"/>
        </w:rPr>
        <w:t>Badics Ildikó</w:t>
      </w:r>
    </w:p>
    <w:p w:rsidR="00604937" w:rsidRPr="00604937" w:rsidRDefault="00604937" w:rsidP="00604937">
      <w:pPr>
        <w:pStyle w:val="Szvegtrzs"/>
        <w:tabs>
          <w:tab w:val="center" w:pos="2552"/>
          <w:tab w:val="center" w:pos="6804"/>
        </w:tabs>
        <w:spacing w:after="0"/>
        <w:rPr>
          <w:rFonts w:ascii="Times New Roman" w:hAnsi="Times New Roman" w:cs="Times New Roman"/>
          <w:b/>
          <w:color w:val="000000"/>
        </w:rPr>
      </w:pPr>
      <w:r>
        <w:rPr>
          <w:rFonts w:ascii="Times New Roman" w:hAnsi="Times New Roman" w:cs="Times New Roman"/>
          <w:b/>
          <w:color w:val="000000"/>
        </w:rPr>
        <w:tab/>
      </w:r>
      <w:proofErr w:type="gramStart"/>
      <w:r w:rsidRPr="00604937">
        <w:rPr>
          <w:rFonts w:ascii="Times New Roman" w:hAnsi="Times New Roman" w:cs="Times New Roman"/>
          <w:b/>
          <w:color w:val="000000"/>
        </w:rPr>
        <w:t>polgármester</w:t>
      </w:r>
      <w:proofErr w:type="gramEnd"/>
      <w:r>
        <w:rPr>
          <w:rFonts w:ascii="Times New Roman" w:hAnsi="Times New Roman" w:cs="Times New Roman"/>
          <w:b/>
          <w:color w:val="000000"/>
        </w:rPr>
        <w:tab/>
      </w:r>
      <w:r w:rsidRPr="00604937">
        <w:rPr>
          <w:rFonts w:ascii="Times New Roman" w:hAnsi="Times New Roman" w:cs="Times New Roman"/>
          <w:b/>
          <w:color w:val="000000"/>
        </w:rPr>
        <w:t xml:space="preserve"> jegyző</w:t>
      </w:r>
    </w:p>
    <w:p w:rsidR="00604937" w:rsidRDefault="00604937" w:rsidP="00604937">
      <w:pPr>
        <w:rPr>
          <w:color w:val="000000"/>
          <w:szCs w:val="24"/>
        </w:rPr>
      </w:pPr>
    </w:p>
    <w:p w:rsidR="00604937" w:rsidRDefault="00604937" w:rsidP="00604937">
      <w:pPr>
        <w:pStyle w:val="Cmsor6"/>
      </w:pPr>
    </w:p>
    <w:p w:rsidR="00A00B24" w:rsidRDefault="00A00B24"/>
    <w:sectPr w:rsidR="00A00B24" w:rsidSect="00604937">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BD5"/>
    <w:multiLevelType w:val="hybridMultilevel"/>
    <w:tmpl w:val="82346A7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37"/>
    <w:rsid w:val="00382999"/>
    <w:rsid w:val="005B65E8"/>
    <w:rsid w:val="00604937"/>
    <w:rsid w:val="00A00B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4937"/>
    <w:pPr>
      <w:spacing w:after="0" w:line="240" w:lineRule="auto"/>
    </w:pPr>
    <w:rPr>
      <w:rFonts w:ascii="Times New Roman" w:eastAsia="Times New Roman" w:hAnsi="Times New Roman" w:cs="Times New Roman"/>
      <w:sz w:val="20"/>
      <w:szCs w:val="20"/>
      <w:lang w:eastAsia="hu-HU"/>
    </w:rPr>
  </w:style>
  <w:style w:type="paragraph" w:styleId="Cmsor6">
    <w:name w:val="heading 6"/>
    <w:basedOn w:val="Norml"/>
    <w:next w:val="Norml"/>
    <w:link w:val="Cmsor6Char"/>
    <w:semiHidden/>
    <w:unhideWhenUsed/>
    <w:qFormat/>
    <w:rsid w:val="00604937"/>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semiHidden/>
    <w:rsid w:val="00604937"/>
    <w:rPr>
      <w:rFonts w:ascii="Times New Roman" w:eastAsia="Times New Roman" w:hAnsi="Times New Roman" w:cs="Times New Roman"/>
      <w:b/>
      <w:bCs/>
      <w:lang w:eastAsia="hu-HU"/>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semiHidden/>
    <w:locked/>
    <w:rsid w:val="00604937"/>
    <w:rPr>
      <w:sz w:val="24"/>
      <w:szCs w:val="24"/>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semiHidden/>
    <w:unhideWhenUsed/>
    <w:rsid w:val="00604937"/>
    <w:pPr>
      <w:spacing w:after="120"/>
    </w:pPr>
    <w:rPr>
      <w:rFonts w:asciiTheme="minorHAnsi" w:eastAsiaTheme="minorHAnsi" w:hAnsiTheme="minorHAnsi" w:cstheme="minorBidi"/>
      <w:sz w:val="24"/>
      <w:szCs w:val="24"/>
      <w:lang w:eastAsia="en-US"/>
    </w:rPr>
  </w:style>
  <w:style w:type="character" w:customStyle="1" w:styleId="SzvegtrzsChar1">
    <w:name w:val="Szövegtörzs Char1"/>
    <w:basedOn w:val="Bekezdsalapbettpusa"/>
    <w:uiPriority w:val="99"/>
    <w:semiHidden/>
    <w:rsid w:val="00604937"/>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60493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4937"/>
    <w:pPr>
      <w:spacing w:after="0" w:line="240" w:lineRule="auto"/>
    </w:pPr>
    <w:rPr>
      <w:rFonts w:ascii="Times New Roman" w:eastAsia="Times New Roman" w:hAnsi="Times New Roman" w:cs="Times New Roman"/>
      <w:sz w:val="20"/>
      <w:szCs w:val="20"/>
      <w:lang w:eastAsia="hu-HU"/>
    </w:rPr>
  </w:style>
  <w:style w:type="paragraph" w:styleId="Cmsor6">
    <w:name w:val="heading 6"/>
    <w:basedOn w:val="Norml"/>
    <w:next w:val="Norml"/>
    <w:link w:val="Cmsor6Char"/>
    <w:semiHidden/>
    <w:unhideWhenUsed/>
    <w:qFormat/>
    <w:rsid w:val="00604937"/>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semiHidden/>
    <w:rsid w:val="00604937"/>
    <w:rPr>
      <w:rFonts w:ascii="Times New Roman" w:eastAsia="Times New Roman" w:hAnsi="Times New Roman" w:cs="Times New Roman"/>
      <w:b/>
      <w:bCs/>
      <w:lang w:eastAsia="hu-HU"/>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semiHidden/>
    <w:locked/>
    <w:rsid w:val="00604937"/>
    <w:rPr>
      <w:sz w:val="24"/>
      <w:szCs w:val="24"/>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semiHidden/>
    <w:unhideWhenUsed/>
    <w:rsid w:val="00604937"/>
    <w:pPr>
      <w:spacing w:after="120"/>
    </w:pPr>
    <w:rPr>
      <w:rFonts w:asciiTheme="minorHAnsi" w:eastAsiaTheme="minorHAnsi" w:hAnsiTheme="minorHAnsi" w:cstheme="minorBidi"/>
      <w:sz w:val="24"/>
      <w:szCs w:val="24"/>
      <w:lang w:eastAsia="en-US"/>
    </w:rPr>
  </w:style>
  <w:style w:type="character" w:customStyle="1" w:styleId="SzvegtrzsChar1">
    <w:name w:val="Szövegtörzs Char1"/>
    <w:basedOn w:val="Bekezdsalapbettpusa"/>
    <w:uiPriority w:val="99"/>
    <w:semiHidden/>
    <w:rsid w:val="00604937"/>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60493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2040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3</cp:revision>
  <dcterms:created xsi:type="dcterms:W3CDTF">2017-05-25T08:46:00Z</dcterms:created>
  <dcterms:modified xsi:type="dcterms:W3CDTF">2017-05-25T13:36:00Z</dcterms:modified>
</cp:coreProperties>
</file>